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F25EB" w:rsidRPr="00510B4E" w:rsidTr="00BF25EB">
        <w:trPr>
          <w:trHeight w:val="4666"/>
        </w:trPr>
        <w:tc>
          <w:tcPr>
            <w:tcW w:w="10031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BF25EB" w:rsidRPr="00510B4E" w:rsidTr="00217AF4">
              <w:trPr>
                <w:jc w:val="center"/>
              </w:trPr>
              <w:tc>
                <w:tcPr>
                  <w:tcW w:w="4308" w:type="dxa"/>
                </w:tcPr>
                <w:p w:rsidR="00BF25EB" w:rsidRPr="00510B4E" w:rsidRDefault="00BF25EB" w:rsidP="00217AF4">
                  <w:pPr>
                    <w:jc w:val="center"/>
                    <w:rPr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371475" cy="428625"/>
                        <wp:effectExtent l="19050" t="0" r="9525" b="0"/>
                        <wp:docPr id="4" name="Picture 1" descr="Description: Description: Description: GRB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cription: Description: Description: GRB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F25EB" w:rsidRPr="007D5EB3" w:rsidRDefault="00BF25EB" w:rsidP="00BF25E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D5EB3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  <w:p w:rsidR="00BF25EB" w:rsidRDefault="00BF25EB" w:rsidP="00BF25EB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АУТОНОМНА ПОКРАЈИНА ВОЈВОДИНА</w:t>
                  </w:r>
                  <w:r w:rsidRPr="007D5EB3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BF25EB" w:rsidRPr="007D5EB3" w:rsidRDefault="00BF25EB" w:rsidP="00BF25EB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</w:t>
                  </w:r>
                </w:p>
                <w:p w:rsidR="00A20686" w:rsidRDefault="00BF25EB" w:rsidP="00BF25EB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ОПШТИНСКА УПРАВА ОПШТИНЕ БАЧ</w:t>
                  </w:r>
                </w:p>
                <w:p w:rsidR="009C03DA" w:rsidRDefault="009C03DA" w:rsidP="009C03D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</w:p>
                <w:p w:rsidR="009C03DA" w:rsidRDefault="009C03DA" w:rsidP="00BF25EB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</w:p>
                <w:p w:rsidR="00BF25EB" w:rsidRDefault="00BF25EB" w:rsidP="00BF25EB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Број: </w:t>
                  </w:r>
                </w:p>
                <w:p w:rsidR="00BF25EB" w:rsidRDefault="00BF25EB" w:rsidP="00BF25EB">
                  <w:pP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  <w:t xml:space="preserve">       Датум:</w:t>
                  </w:r>
                </w:p>
                <w:p w:rsidR="00BF25EB" w:rsidRPr="00510B4E" w:rsidRDefault="00BF25EB" w:rsidP="00217AF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25EB" w:rsidRPr="00510B4E" w:rsidTr="00217AF4">
              <w:trPr>
                <w:jc w:val="center"/>
              </w:trPr>
              <w:tc>
                <w:tcPr>
                  <w:tcW w:w="4308" w:type="dxa"/>
                </w:tcPr>
                <w:p w:rsidR="00BF25EB" w:rsidRPr="00C80385" w:rsidRDefault="00BF25EB" w:rsidP="001B1FE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F25EB" w:rsidRPr="00510B4E" w:rsidTr="00217AF4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:rsidR="00BF25EB" w:rsidRPr="00C80385" w:rsidRDefault="00BF25EB" w:rsidP="001B1FEE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F25EB" w:rsidRPr="00510B4E" w:rsidRDefault="00A20686" w:rsidP="00217AF4">
            <w:pPr>
              <w:rPr>
                <w:bCs/>
                <w:color w:val="00000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-3452495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F25EB" w:rsidRPr="00510B4E" w:rsidRDefault="00BF25EB" w:rsidP="00BF25EB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F25EB" w:rsidRPr="00510B4E" w:rsidTr="00217AF4">
        <w:tc>
          <w:tcPr>
            <w:tcW w:w="10031" w:type="dxa"/>
            <w:shd w:val="clear" w:color="auto" w:fill="auto"/>
          </w:tcPr>
          <w:p w:rsidR="00BF25EB" w:rsidRPr="00510B4E" w:rsidRDefault="00BF25EB" w:rsidP="00217AF4">
            <w:pPr>
              <w:pStyle w:val="TableContents"/>
              <w:jc w:val="center"/>
              <w:rPr>
                <w:bCs/>
                <w:color w:val="000000"/>
                <w:lang w:val="sr-Cyrl-CS"/>
              </w:rPr>
            </w:pPr>
            <w:r w:rsidRPr="00510B4E">
              <w:rPr>
                <w:bCs/>
                <w:color w:val="000000"/>
              </w:rPr>
              <w:t xml:space="preserve">КОНТРОЛНА ЛИСТА </w:t>
            </w:r>
            <w:bookmarkStart w:id="0" w:name="_GoBack"/>
            <w:bookmarkEnd w:id="0"/>
          </w:p>
          <w:p w:rsidR="00BF25EB" w:rsidRPr="00510B4E" w:rsidRDefault="00BF25EB" w:rsidP="00217AF4">
            <w:pPr>
              <w:pStyle w:val="TableContents"/>
              <w:jc w:val="center"/>
              <w:rPr>
                <w:bCs/>
                <w:color w:val="000000"/>
                <w:lang w:val="sr-Cyrl-CS"/>
              </w:rPr>
            </w:pPr>
            <w:r w:rsidRPr="00510B4E">
              <w:rPr>
                <w:b/>
                <w:bCs/>
                <w:color w:val="000000"/>
              </w:rPr>
              <w:t xml:space="preserve">Контрола </w:t>
            </w:r>
            <w:r>
              <w:rPr>
                <w:b/>
                <w:bCs/>
                <w:color w:val="000000"/>
                <w:lang w:val="sr-Cyrl-CS"/>
              </w:rPr>
              <w:t>периодичног одржавања</w:t>
            </w:r>
            <w:r w:rsidRPr="00510B4E">
              <w:rPr>
                <w:b/>
                <w:bCs/>
                <w:color w:val="000000"/>
              </w:rPr>
              <w:t xml:space="preserve"> пута</w:t>
            </w:r>
          </w:p>
        </w:tc>
      </w:tr>
    </w:tbl>
    <w:p w:rsidR="00BF25EB" w:rsidRPr="00510B4E" w:rsidRDefault="00BF25EB" w:rsidP="00BF25EB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BF25EB" w:rsidRPr="00510B4E" w:rsidTr="00217AF4">
        <w:tc>
          <w:tcPr>
            <w:tcW w:w="10031" w:type="dxa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ОПШТЕ ПОСТАВКЕ: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5605"/>
            </w:tblGrid>
            <w:tr w:rsidR="00BF25EB" w:rsidRPr="00510B4E" w:rsidTr="00217AF4">
              <w:tc>
                <w:tcPr>
                  <w:tcW w:w="4313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Општински пут</w:t>
                  </w:r>
                  <w:r w:rsidRPr="00510B4E">
                    <w:rPr>
                      <w:bCs/>
                      <w:color w:val="000000"/>
                    </w:rPr>
                    <w:t xml:space="preserve"> број: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4313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Деоница: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Стационажа: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 Почетни чвор: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Завршни чвор:</w:t>
                  </w:r>
                </w:p>
              </w:tc>
            </w:tr>
          </w:tbl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</w:tbl>
    <w:p w:rsidR="00BF25EB" w:rsidRPr="00510B4E" w:rsidRDefault="00BF25EB" w:rsidP="00BF25EB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1169"/>
        <w:gridCol w:w="1146"/>
        <w:gridCol w:w="5173"/>
      </w:tblGrid>
      <w:tr w:rsidR="00BF25EB" w:rsidRPr="00510B4E" w:rsidTr="00217AF4">
        <w:tc>
          <w:tcPr>
            <w:tcW w:w="3712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Врсте инспекцијског надзора:</w:t>
            </w:r>
          </w:p>
          <w:p w:rsidR="00BF25EB" w:rsidRPr="00510B4E" w:rsidRDefault="00BF25EB" w:rsidP="00BF25EB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редовни                   </w:t>
            </w:r>
          </w:p>
          <w:p w:rsidR="00BF25EB" w:rsidRPr="00510B4E" w:rsidRDefault="00BF25EB" w:rsidP="00BF25EB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ванредни </w:t>
            </w:r>
          </w:p>
          <w:p w:rsidR="00BF25EB" w:rsidRPr="00510B4E" w:rsidRDefault="00BF25EB" w:rsidP="00BF25EB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допунски</w:t>
            </w:r>
          </w:p>
          <w:p w:rsidR="00BF25EB" w:rsidRPr="00510B4E" w:rsidRDefault="00BF25EB" w:rsidP="00BF25EB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контролни</w:t>
            </w:r>
          </w:p>
        </w:tc>
        <w:tc>
          <w:tcPr>
            <w:tcW w:w="6319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Почетак инспекцијског надзора: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Датум: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Време: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Место:</w:t>
            </w: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Пословно име надзираног субјекта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Управљача на путној мрежи: </w:t>
            </w: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c>
          <w:tcPr>
            <w:tcW w:w="3712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BF25EB" w:rsidRPr="00510B4E" w:rsidTr="00217AF4">
        <w:tc>
          <w:tcPr>
            <w:tcW w:w="2543" w:type="dxa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Телефон: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</w:tc>
      </w:tr>
      <w:tr w:rsidR="00BF25EB" w:rsidRPr="00510B4E" w:rsidTr="00217AF4">
        <w:tc>
          <w:tcPr>
            <w:tcW w:w="3712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10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4"/>
              <w:gridCol w:w="1169"/>
              <w:gridCol w:w="1146"/>
              <w:gridCol w:w="4913"/>
            </w:tblGrid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Држављанство: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4153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BF25EB" w:rsidRPr="00510B4E" w:rsidTr="00217AF4">
              <w:tc>
                <w:tcPr>
                  <w:tcW w:w="2984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lastRenderedPageBreak/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10212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(Управљача) присутни инспекцијском надзору:</w:t>
            </w:r>
          </w:p>
          <w:p w:rsidR="00BF25EB" w:rsidRPr="00510B4E" w:rsidRDefault="00BF25EB" w:rsidP="00BF25EB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</w:rPr>
            </w:pPr>
          </w:p>
          <w:p w:rsidR="00BF25EB" w:rsidRPr="00510B4E" w:rsidRDefault="00BF25EB" w:rsidP="00BF25EB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BF25EB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BF25EB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c>
          <w:tcPr>
            <w:tcW w:w="3712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BF25EB" w:rsidRPr="00510B4E" w:rsidTr="00217AF4">
        <w:tc>
          <w:tcPr>
            <w:tcW w:w="2543" w:type="dxa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Телефон: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BF25EB" w:rsidRPr="00510B4E" w:rsidTr="00217AF4"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c>
          <w:tcPr>
            <w:tcW w:w="3712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BF25EB" w:rsidRPr="00510B4E" w:rsidTr="00920F9A">
        <w:trPr>
          <w:trHeight w:val="1383"/>
        </w:trPr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Одговорно лице: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BF25EB" w:rsidRPr="00510B4E" w:rsidTr="00920F9A">
              <w:trPr>
                <w:trHeight w:val="2155"/>
              </w:trPr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Држављанство: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3859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BF25EB" w:rsidRPr="00510B4E" w:rsidTr="00217AF4">
              <w:tc>
                <w:tcPr>
                  <w:tcW w:w="2690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Представници надзираног субјекта присутни инспекцијском надзору:</w:t>
            </w:r>
          </w:p>
          <w:p w:rsidR="00BF25EB" w:rsidRPr="00510B4E" w:rsidRDefault="00BF25EB" w:rsidP="00217AF4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2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Подносилац представке/пријаве: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презиме/назив: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3859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BF25EB" w:rsidRPr="00510B4E" w:rsidTr="00217AF4">
              <w:tc>
                <w:tcPr>
                  <w:tcW w:w="2690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BF25EB" w:rsidRPr="00510B4E" w:rsidTr="00217AF4">
              <w:tc>
                <w:tcPr>
                  <w:tcW w:w="9918" w:type="dxa"/>
                  <w:gridSpan w:val="4"/>
                  <w:shd w:val="clear" w:color="auto" w:fill="auto"/>
                </w:tcPr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:rsidR="00BF25EB" w:rsidRPr="00510B4E" w:rsidRDefault="00BF25EB" w:rsidP="00217AF4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</w:tbl>
    <w:p w:rsidR="00BF25EB" w:rsidRPr="00510B4E" w:rsidRDefault="00BF25EB" w:rsidP="00BF25EB">
      <w:pPr>
        <w:rPr>
          <w:color w:val="000000"/>
        </w:rPr>
      </w:pPr>
    </w:p>
    <w:p w:rsidR="00BF25EB" w:rsidRPr="00510B4E" w:rsidRDefault="00BF25EB" w:rsidP="00BF25EB">
      <w:pPr>
        <w:rPr>
          <w:color w:val="000000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  <w:gridCol w:w="1751"/>
        <w:gridCol w:w="1751"/>
        <w:gridCol w:w="1751"/>
      </w:tblGrid>
      <w:tr w:rsidR="00BF25EB" w:rsidRPr="00510B4E" w:rsidTr="00217AF4">
        <w:tc>
          <w:tcPr>
            <w:tcW w:w="4869" w:type="dxa"/>
            <w:shd w:val="clear" w:color="auto" w:fill="auto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Питање: 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Степен ризика: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Процена нивоа ризика</w:t>
            </w:r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Изјашњење надзираног субјекта:</w:t>
            </w:r>
          </w:p>
        </w:tc>
      </w:tr>
      <w:tr w:rsidR="00BF25EB" w:rsidRPr="00510B4E" w:rsidTr="00217AF4">
        <w:trPr>
          <w:trHeight w:val="546"/>
        </w:trPr>
        <w:tc>
          <w:tcPr>
            <w:tcW w:w="4869" w:type="dxa"/>
            <w:shd w:val="clear" w:color="auto" w:fill="auto"/>
          </w:tcPr>
          <w:p w:rsidR="00BF25EB" w:rsidRPr="009B6D12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Не </w:t>
            </w:r>
            <w:proofErr w:type="gramStart"/>
            <w:r>
              <w:rPr>
                <w:bCs/>
              </w:rPr>
              <w:t>постоји  техничка</w:t>
            </w:r>
            <w:proofErr w:type="gramEnd"/>
            <w:r>
              <w:rPr>
                <w:bCs/>
              </w:rPr>
              <w:t xml:space="preserve"> документација за извођење радова на периодичном одржавању?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1014"/>
        </w:trPr>
        <w:tc>
          <w:tcPr>
            <w:tcW w:w="4869" w:type="dxa"/>
            <w:shd w:val="clear" w:color="auto" w:fill="auto"/>
          </w:tcPr>
          <w:p w:rsidR="00BF25EB" w:rsidRPr="009B6D12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Техничка документација није израђена у складу са прописима и не садржи све потребне делове?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1374"/>
        </w:trPr>
        <w:tc>
          <w:tcPr>
            <w:tcW w:w="4869" w:type="dxa"/>
            <w:shd w:val="clear" w:color="auto" w:fill="auto"/>
          </w:tcPr>
          <w:p w:rsidR="00BF25EB" w:rsidRPr="00820C66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Није </w:t>
            </w:r>
            <w:proofErr w:type="gramStart"/>
            <w:r>
              <w:rPr>
                <w:bCs/>
              </w:rPr>
              <w:t>извршена  ревизија</w:t>
            </w:r>
            <w:proofErr w:type="gramEnd"/>
            <w:r>
              <w:rPr>
                <w:bCs/>
              </w:rPr>
              <w:t xml:space="preserve"> техничке документације у складу са прописима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819"/>
        </w:trPr>
        <w:tc>
          <w:tcPr>
            <w:tcW w:w="4869" w:type="dxa"/>
            <w:shd w:val="clear" w:color="auto" w:fill="auto"/>
          </w:tcPr>
          <w:p w:rsidR="00BF25EB" w:rsidRPr="00820C66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Није </w:t>
            </w:r>
            <w:proofErr w:type="gramStart"/>
            <w:r>
              <w:rPr>
                <w:bCs/>
              </w:rPr>
              <w:t>извршена  овера</w:t>
            </w:r>
            <w:proofErr w:type="gramEnd"/>
            <w:r>
              <w:rPr>
                <w:bCs/>
              </w:rPr>
              <w:t xml:space="preserve"> техничке документације од стране надлежног министарства и достављено на увид важеће решење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 xml:space="preserve">радови се изводе без основа </w:t>
            </w:r>
            <w:r>
              <w:rPr>
                <w:bCs/>
                <w:sz w:val="18"/>
                <w:szCs w:val="18"/>
              </w:rPr>
              <w:lastRenderedPageBreak/>
              <w:t>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905"/>
        </w:trPr>
        <w:tc>
          <w:tcPr>
            <w:tcW w:w="4869" w:type="dxa"/>
            <w:shd w:val="clear" w:color="auto" w:fill="auto"/>
          </w:tcPr>
          <w:p w:rsidR="00BF25EB" w:rsidRPr="002C4017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Пројектантска организација не поседује важећу лиценцу за пројектовање на државним путевима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1342"/>
        </w:trPr>
        <w:tc>
          <w:tcPr>
            <w:tcW w:w="4869" w:type="dxa"/>
            <w:shd w:val="clear" w:color="auto" w:fill="auto"/>
          </w:tcPr>
          <w:p w:rsidR="00BF25EB" w:rsidRPr="00C67660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Извођач </w:t>
            </w:r>
            <w:proofErr w:type="gramStart"/>
            <w:r>
              <w:rPr>
                <w:bCs/>
              </w:rPr>
              <w:t>радова  не</w:t>
            </w:r>
            <w:proofErr w:type="gramEnd"/>
            <w:r>
              <w:rPr>
                <w:bCs/>
              </w:rPr>
              <w:t xml:space="preserve"> поседује важећу лиценцу за извођење радова на државним путевима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801"/>
        </w:trPr>
        <w:tc>
          <w:tcPr>
            <w:tcW w:w="4869" w:type="dxa"/>
            <w:shd w:val="clear" w:color="auto" w:fill="auto"/>
          </w:tcPr>
          <w:p w:rsidR="00BF25EB" w:rsidRPr="00633F63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Управљач пута и извођач радова немају важећи уговор за извођење радова на периодичном одржавању</w:t>
            </w:r>
            <w:r w:rsidRPr="00510B4E">
              <w:rPr>
                <w:bCs/>
                <w:color w:val="000000"/>
              </w:rPr>
              <w:t xml:space="preserve">? 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71"/>
        </w:trPr>
        <w:tc>
          <w:tcPr>
            <w:tcW w:w="4869" w:type="dxa"/>
            <w:shd w:val="clear" w:color="auto" w:fill="auto"/>
          </w:tcPr>
          <w:p w:rsidR="00BF25EB" w:rsidRPr="00E11714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Управљач пута или уговорена организација за вршење стручног надзора важећим решењем нису одредили одговорног вршиоца стручног надзора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</w:t>
            </w:r>
            <w:r>
              <w:rPr>
                <w:bCs/>
                <w:color w:val="000000"/>
                <w:sz w:val="20"/>
                <w:szCs w:val="20"/>
              </w:rPr>
              <w:t>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36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</w:rPr>
              <w:t xml:space="preserve">Вршилац стручног надзора не поседује </w:t>
            </w:r>
            <w:proofErr w:type="gramStart"/>
            <w:r>
              <w:rPr>
                <w:bCs/>
              </w:rPr>
              <w:t>важећу  лиценцу</w:t>
            </w:r>
            <w:proofErr w:type="gramEnd"/>
            <w:r>
              <w:rPr>
                <w:bCs/>
              </w:rPr>
              <w:t xml:space="preserve"> Инжењерске коморе за вршење стручног надзора на периодичном одржавању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1080"/>
        </w:trPr>
        <w:tc>
          <w:tcPr>
            <w:tcW w:w="4869" w:type="dxa"/>
            <w:shd w:val="clear" w:color="auto" w:fill="auto"/>
          </w:tcPr>
          <w:p w:rsidR="00BF25EB" w:rsidRPr="008E62FB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Уговорени извођач радова не поседује или није доставио важеће решење за вршиоца одговорног извођача радова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614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</w:rPr>
              <w:t xml:space="preserve">Одговорни извођач радова не поседује или није доставио </w:t>
            </w:r>
            <w:proofErr w:type="gramStart"/>
            <w:r>
              <w:rPr>
                <w:bCs/>
              </w:rPr>
              <w:t>важећу  лиценцу</w:t>
            </w:r>
            <w:proofErr w:type="gramEnd"/>
            <w:r>
              <w:rPr>
                <w:bCs/>
              </w:rPr>
              <w:t xml:space="preserve"> Инжењерске </w:t>
            </w:r>
            <w:r>
              <w:rPr>
                <w:bCs/>
              </w:rPr>
              <w:lastRenderedPageBreak/>
              <w:t>коморе за обављање послова одговорног извођача радова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lastRenderedPageBreak/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број бодова 5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38"/>
        </w:trPr>
        <w:tc>
          <w:tcPr>
            <w:tcW w:w="4869" w:type="dxa"/>
            <w:shd w:val="clear" w:color="auto" w:fill="auto"/>
          </w:tcPr>
          <w:p w:rsidR="00BF25EB" w:rsidRPr="00081A27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  <w:lang w:val="ru-RU"/>
              </w:rPr>
            </w:pPr>
            <w:r>
              <w:rPr>
                <w:bCs/>
              </w:rPr>
              <w:t xml:space="preserve">У склопу уговора инвеститора и извођача радова не постоји предмер и предрачун </w:t>
            </w:r>
            <w:proofErr w:type="gramStart"/>
            <w:r>
              <w:rPr>
                <w:bCs/>
              </w:rPr>
              <w:t xml:space="preserve">радова </w:t>
            </w:r>
            <w:r w:rsidRPr="00510B4E">
              <w:rPr>
                <w:bCs/>
                <w:color w:val="000000"/>
              </w:rPr>
              <w:t>?</w:t>
            </w:r>
            <w:proofErr w:type="gramEnd"/>
            <w:r w:rsidRPr="00510B4E">
              <w:rPr>
                <w:bCs/>
                <w:color w:val="000000"/>
              </w:rPr>
              <w:t xml:space="preserve"> 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60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</w:rPr>
              <w:t>Није достављена на увид инспекцији комплетна техничка документација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78"/>
        </w:trPr>
        <w:tc>
          <w:tcPr>
            <w:tcW w:w="4869" w:type="dxa"/>
            <w:shd w:val="clear" w:color="auto" w:fill="auto"/>
          </w:tcPr>
          <w:p w:rsidR="00BF25EB" w:rsidRPr="00776399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Не  постоји</w:t>
            </w:r>
            <w:proofErr w:type="gramEnd"/>
            <w:r>
              <w:rPr>
                <w:bCs/>
              </w:rPr>
              <w:t xml:space="preserve"> или није достављен важећи уговор о текућој контроли за геомеханику између извођача радова и  овлашћене и лиценциране лабораторије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35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proofErr w:type="gramStart"/>
            <w:r>
              <w:rPr>
                <w:bCs/>
              </w:rPr>
              <w:t>Не  постоји</w:t>
            </w:r>
            <w:proofErr w:type="gramEnd"/>
            <w:r>
              <w:rPr>
                <w:bCs/>
              </w:rPr>
              <w:t xml:space="preserve"> или није достављен важећи уговор о текућој контроли за квалитет бетона између извођача радова и  овлашћене и лиценциране лабораторије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lastRenderedPageBreak/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35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proofErr w:type="gramStart"/>
            <w:r>
              <w:rPr>
                <w:bCs/>
              </w:rPr>
              <w:t>Не  постоји</w:t>
            </w:r>
            <w:proofErr w:type="gramEnd"/>
            <w:r>
              <w:rPr>
                <w:bCs/>
              </w:rPr>
              <w:t xml:space="preserve"> или није достављен важећи уговор о текућој контроли за квалитет асфалтних мешавина  између извођача радова и  овлашћене и лиценциране лабораторије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78"/>
        </w:trPr>
        <w:tc>
          <w:tcPr>
            <w:tcW w:w="4869" w:type="dxa"/>
            <w:shd w:val="clear" w:color="auto" w:fill="auto"/>
          </w:tcPr>
          <w:p w:rsidR="00BF25EB" w:rsidRPr="00757376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Не постоји или није достављено решење лиценциране установе за постављање одговорног лица на текућој контроли за геомеханику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45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</w:rPr>
              <w:t>Не постоји или није достављено решење лиценциране установе за постављање одговорног лица на текућој контроли за бетон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829"/>
        </w:trPr>
        <w:tc>
          <w:tcPr>
            <w:tcW w:w="4869" w:type="dxa"/>
            <w:shd w:val="clear" w:color="auto" w:fill="auto"/>
          </w:tcPr>
          <w:p w:rsidR="00BF25EB" w:rsidRPr="00510B4E" w:rsidRDefault="00BF25EB" w:rsidP="00BF25E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</w:rPr>
              <w:t>Не постоји или није достављено решење лиценциране установе за постављање одговорног лица на текућој контроли за асфалтне мешавине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</w:t>
            </w:r>
            <w:r>
              <w:rPr>
                <w:bCs/>
                <w:sz w:val="18"/>
                <w:szCs w:val="18"/>
              </w:rPr>
              <w:lastRenderedPageBreak/>
              <w:t xml:space="preserve">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818"/>
        </w:trPr>
        <w:tc>
          <w:tcPr>
            <w:tcW w:w="4869" w:type="dxa"/>
            <w:shd w:val="clear" w:color="auto" w:fill="auto"/>
          </w:tcPr>
          <w:p w:rsidR="00BF25EB" w:rsidRPr="00C65FAD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На градилишту се </w:t>
            </w:r>
            <w:proofErr w:type="gramStart"/>
            <w:r>
              <w:rPr>
                <w:bCs/>
              </w:rPr>
              <w:t>свакодневно  не</w:t>
            </w:r>
            <w:proofErr w:type="gramEnd"/>
            <w:r>
              <w:rPr>
                <w:bCs/>
              </w:rPr>
              <w:t xml:space="preserve"> воде и не оверававају листови грађевинског дневника</w:t>
            </w:r>
            <w:r w:rsidRPr="00510B4E">
              <w:rPr>
                <w:bCs/>
                <w:color w:val="000000"/>
              </w:rPr>
              <w:t xml:space="preserve">? 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73"/>
        </w:trPr>
        <w:tc>
          <w:tcPr>
            <w:tcW w:w="4869" w:type="dxa"/>
            <w:shd w:val="clear" w:color="auto" w:fill="auto"/>
          </w:tcPr>
          <w:p w:rsidR="00BF25EB" w:rsidRPr="00E22FDC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На градилишту не постоји отворена књига инспекције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број </w:t>
            </w:r>
            <w:r>
              <w:rPr>
                <w:bCs/>
                <w:color w:val="000000"/>
                <w:sz w:val="20"/>
                <w:szCs w:val="20"/>
              </w:rPr>
              <w:t>бодова 4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840"/>
        </w:trPr>
        <w:tc>
          <w:tcPr>
            <w:tcW w:w="4869" w:type="dxa"/>
            <w:shd w:val="clear" w:color="auto" w:fill="auto"/>
          </w:tcPr>
          <w:p w:rsidR="00BF25EB" w:rsidRPr="00345A48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Не постоји или није достављен пројекат техничког регулисања саобраћаја у време извођења радова на периодичном одржавању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67"/>
        </w:trPr>
        <w:tc>
          <w:tcPr>
            <w:tcW w:w="4869" w:type="dxa"/>
            <w:shd w:val="clear" w:color="auto" w:fill="auto"/>
          </w:tcPr>
          <w:p w:rsidR="00BF25EB" w:rsidRPr="00B21D70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>Пројектантска организација која је израдила пројекат техничког регулисања саобраћаја у време извођења радова не поседује важећу лиценцу за пројектовање на државним путевима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790"/>
        </w:trPr>
        <w:tc>
          <w:tcPr>
            <w:tcW w:w="4869" w:type="dxa"/>
            <w:shd w:val="clear" w:color="auto" w:fill="auto"/>
          </w:tcPr>
          <w:p w:rsidR="00BF25EB" w:rsidRPr="005034DF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Није </w:t>
            </w:r>
            <w:proofErr w:type="gramStart"/>
            <w:r>
              <w:rPr>
                <w:bCs/>
              </w:rPr>
              <w:t>извршена  ревизија</w:t>
            </w:r>
            <w:proofErr w:type="gramEnd"/>
            <w:r>
              <w:rPr>
                <w:bCs/>
              </w:rPr>
              <w:t xml:space="preserve"> пројекта техничког регулисања саобраћаја у време извођења у складу са прописима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lastRenderedPageBreak/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</w:t>
            </w:r>
            <w:r>
              <w:rPr>
                <w:bCs/>
                <w:sz w:val="18"/>
                <w:szCs w:val="18"/>
              </w:rPr>
              <w:lastRenderedPageBreak/>
              <w:t xml:space="preserve">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611"/>
        </w:trPr>
        <w:tc>
          <w:tcPr>
            <w:tcW w:w="4869" w:type="dxa"/>
            <w:shd w:val="clear" w:color="auto" w:fill="auto"/>
          </w:tcPr>
          <w:p w:rsidR="00BF25EB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Није </w:t>
            </w:r>
            <w:proofErr w:type="gramStart"/>
            <w:r>
              <w:rPr>
                <w:bCs/>
              </w:rPr>
              <w:t>извршена  овера</w:t>
            </w:r>
            <w:proofErr w:type="gramEnd"/>
            <w:r>
              <w:rPr>
                <w:bCs/>
              </w:rPr>
              <w:t xml:space="preserve"> пројекта техничког регулисања саобраћаја у време извођења радова од стране надлежног министарства и достављено на увид важеће решење?</w:t>
            </w:r>
          </w:p>
          <w:p w:rsidR="00BF25EB" w:rsidRPr="00651D35" w:rsidRDefault="00BF25EB" w:rsidP="00217AF4">
            <w:pPr>
              <w:ind w:left="60"/>
              <w:jc w:val="both"/>
              <w:rPr>
                <w:bCs/>
              </w:rPr>
            </w:pP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785"/>
        </w:trPr>
        <w:tc>
          <w:tcPr>
            <w:tcW w:w="4869" w:type="dxa"/>
            <w:shd w:val="clear" w:color="auto" w:fill="auto"/>
          </w:tcPr>
          <w:p w:rsidR="00BF25EB" w:rsidRPr="009746A2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Техничко регулисање саобраћаја у време извођења радова на државном путу се не одвија или сигнализација није постављена према овереном </w:t>
            </w:r>
            <w:proofErr w:type="gramStart"/>
            <w:r>
              <w:rPr>
                <w:bCs/>
              </w:rPr>
              <w:t xml:space="preserve">пројекту </w:t>
            </w:r>
            <w:r w:rsidRPr="00510B4E">
              <w:rPr>
                <w:bCs/>
                <w:color w:val="000000"/>
              </w:rPr>
              <w:t>?</w:t>
            </w:r>
            <w:proofErr w:type="gramEnd"/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34"/>
        </w:trPr>
        <w:tc>
          <w:tcPr>
            <w:tcW w:w="4869" w:type="dxa"/>
            <w:shd w:val="clear" w:color="auto" w:fill="auto"/>
          </w:tcPr>
          <w:p w:rsidR="00BF25EB" w:rsidRPr="000125E7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У тренутку инспекцијског </w:t>
            </w:r>
            <w:proofErr w:type="gramStart"/>
            <w:r>
              <w:rPr>
                <w:bCs/>
              </w:rPr>
              <w:t>прегледа  за</w:t>
            </w:r>
            <w:proofErr w:type="gramEnd"/>
            <w:r>
              <w:rPr>
                <w:bCs/>
              </w:rPr>
              <w:t xml:space="preserve"> изведене радове не постоје оверене доказнице за обрачун количина изведених радова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2</w:t>
            </w:r>
            <w:r w:rsidRPr="00E633DE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24"/>
        </w:trPr>
        <w:tc>
          <w:tcPr>
            <w:tcW w:w="4869" w:type="dxa"/>
            <w:shd w:val="clear" w:color="auto" w:fill="auto"/>
          </w:tcPr>
          <w:p w:rsidR="00BF25EB" w:rsidRPr="00B80E14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У тренутку инспекцијског </w:t>
            </w:r>
            <w:proofErr w:type="gramStart"/>
            <w:r>
              <w:rPr>
                <w:bCs/>
              </w:rPr>
              <w:t>прегледа  за</w:t>
            </w:r>
            <w:proofErr w:type="gramEnd"/>
            <w:r>
              <w:rPr>
                <w:bCs/>
              </w:rPr>
              <w:t xml:space="preserve"> изведене радове не постоје оверене </w:t>
            </w:r>
            <w:r>
              <w:rPr>
                <w:bCs/>
              </w:rPr>
              <w:lastRenderedPageBreak/>
              <w:t>доказнице за обрачун квалитета изведених радова (равност, збијеност, попречни пад, одступање од пројектоване нивелете, дебљина уграђеног материјала, ....)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lastRenderedPageBreak/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</w:t>
            </w:r>
            <w:r w:rsidRPr="00510B4E">
              <w:rPr>
                <w:bCs/>
                <w:color w:val="000000"/>
                <w:sz w:val="20"/>
                <w:szCs w:val="20"/>
              </w:rPr>
              <w:lastRenderedPageBreak/>
              <w:t>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Ниво ризика 2</w:t>
            </w:r>
            <w:r w:rsidRPr="00E633DE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</w:t>
            </w:r>
            <w:r>
              <w:rPr>
                <w:bCs/>
                <w:sz w:val="18"/>
                <w:szCs w:val="18"/>
              </w:rPr>
              <w:lastRenderedPageBreak/>
              <w:t xml:space="preserve">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78"/>
        </w:trPr>
        <w:tc>
          <w:tcPr>
            <w:tcW w:w="4869" w:type="dxa"/>
            <w:shd w:val="clear" w:color="auto" w:fill="auto"/>
          </w:tcPr>
          <w:p w:rsidR="00BF25EB" w:rsidRPr="00073877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У тренутку инспекцијског </w:t>
            </w:r>
            <w:proofErr w:type="gramStart"/>
            <w:r>
              <w:rPr>
                <w:bCs/>
              </w:rPr>
              <w:t>прегледа  за</w:t>
            </w:r>
            <w:proofErr w:type="gramEnd"/>
            <w:r>
              <w:rPr>
                <w:bCs/>
              </w:rPr>
              <w:t xml:space="preserve"> све уграђене материјале у насип, тампонски слој, асфалтне слојеве и бетон не постоје или нису достављени комплетирани важећи атести о подобности коришћених материјала и претходна испитивања  овлашћених лабораторија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2</w:t>
            </w:r>
            <w:r w:rsidRPr="00E633DE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796"/>
        </w:trPr>
        <w:tc>
          <w:tcPr>
            <w:tcW w:w="4869" w:type="dxa"/>
            <w:shd w:val="clear" w:color="auto" w:fill="auto"/>
          </w:tcPr>
          <w:p w:rsidR="00BF25EB" w:rsidRPr="00FD7E0B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У тренутку инспекцијског </w:t>
            </w:r>
            <w:proofErr w:type="gramStart"/>
            <w:r>
              <w:rPr>
                <w:bCs/>
              </w:rPr>
              <w:t>прегледа  за</w:t>
            </w:r>
            <w:proofErr w:type="gramEnd"/>
            <w:r>
              <w:rPr>
                <w:bCs/>
              </w:rPr>
              <w:t xml:space="preserve"> све остале уграђене материјале (арматура, АБ цеви, геотекстил, ивичњаци, опрема и сигнализација,...)  не постоје или нису достављени </w:t>
            </w:r>
            <w:proofErr w:type="gramStart"/>
            <w:r>
              <w:rPr>
                <w:bCs/>
              </w:rPr>
              <w:t>важећи  атести</w:t>
            </w:r>
            <w:proofErr w:type="gramEnd"/>
            <w:r>
              <w:rPr>
                <w:bCs/>
              </w:rPr>
              <w:t xml:space="preserve">  квалитета 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546"/>
        </w:trPr>
        <w:tc>
          <w:tcPr>
            <w:tcW w:w="4869" w:type="dxa"/>
            <w:shd w:val="clear" w:color="auto" w:fill="auto"/>
          </w:tcPr>
          <w:p w:rsidR="00BF25EB" w:rsidRPr="008A41D2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t xml:space="preserve">На градилишту не </w:t>
            </w:r>
            <w:proofErr w:type="gramStart"/>
            <w:r>
              <w:rPr>
                <w:bCs/>
              </w:rPr>
              <w:t>постоји  оверени</w:t>
            </w:r>
            <w:proofErr w:type="gramEnd"/>
            <w:r>
              <w:rPr>
                <w:bCs/>
              </w:rPr>
              <w:t xml:space="preserve"> динамички план извођења радова прихваћен од стране  инвеститора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616"/>
        </w:trPr>
        <w:tc>
          <w:tcPr>
            <w:tcW w:w="4869" w:type="dxa"/>
            <w:shd w:val="clear" w:color="auto" w:fill="auto"/>
          </w:tcPr>
          <w:p w:rsidR="00BF25EB" w:rsidRPr="00027A0B" w:rsidRDefault="00BF25EB" w:rsidP="00BF25EB">
            <w:pPr>
              <w:numPr>
                <w:ilvl w:val="0"/>
                <w:numId w:val="1"/>
              </w:numPr>
              <w:spacing w:after="0" w:line="240" w:lineRule="auto"/>
              <w:ind w:left="420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На градилишту не </w:t>
            </w:r>
            <w:proofErr w:type="gramStart"/>
            <w:r>
              <w:rPr>
                <w:bCs/>
              </w:rPr>
              <w:t>постоји  оверени</w:t>
            </w:r>
            <w:proofErr w:type="gramEnd"/>
            <w:r>
              <w:rPr>
                <w:bCs/>
              </w:rPr>
              <w:t xml:space="preserve"> елаборат заштите на раду</w:t>
            </w:r>
            <w:r w:rsidRPr="00510B4E">
              <w:rPr>
                <w:bCs/>
                <w:color w:val="000000"/>
              </w:rPr>
              <w:t>?</w:t>
            </w:r>
          </w:p>
        </w:tc>
        <w:tc>
          <w:tcPr>
            <w:tcW w:w="1751" w:type="dxa"/>
          </w:tcPr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:rsidR="00BF25EB" w:rsidRPr="00510B4E" w:rsidRDefault="00BF25EB" w:rsidP="00217AF4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:rsidR="00BF25EB" w:rsidRPr="00510B4E" w:rsidRDefault="00BF25EB" w:rsidP="00BF25EB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:rsidR="00BF25EB" w:rsidRPr="00E633DE" w:rsidRDefault="00BF25EB" w:rsidP="00217AF4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>
              <w:rPr>
                <w:bCs/>
                <w:sz w:val="18"/>
                <w:szCs w:val="18"/>
              </w:rPr>
              <w:t xml:space="preserve"> ако се радови изводе у оквиру ургентног одржавања, у складу са чланом 60, Закона о </w:t>
            </w:r>
            <w:proofErr w:type="gramStart"/>
            <w:r>
              <w:rPr>
                <w:bCs/>
                <w:sz w:val="18"/>
                <w:szCs w:val="18"/>
              </w:rPr>
              <w:t>јавним  путевима</w:t>
            </w:r>
            <w:proofErr w:type="gramEnd"/>
            <w:r w:rsidRPr="00E633DE">
              <w:rPr>
                <w:bCs/>
                <w:sz w:val="18"/>
                <w:szCs w:val="18"/>
              </w:rPr>
              <w:t>.</w:t>
            </w:r>
          </w:p>
          <w:p w:rsidR="00BF25EB" w:rsidRPr="009C16B4" w:rsidRDefault="00BF25EB" w:rsidP="00217AF4">
            <w:pPr>
              <w:rPr>
                <w:bCs/>
                <w:color w:val="000000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радови се изводе без основа ургентног одржавања.</w:t>
            </w:r>
          </w:p>
        </w:tc>
        <w:tc>
          <w:tcPr>
            <w:tcW w:w="1751" w:type="dxa"/>
          </w:tcPr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  <w:tr w:rsidR="00BF25EB" w:rsidRPr="00510B4E" w:rsidTr="00217AF4">
        <w:trPr>
          <w:trHeight w:val="829"/>
        </w:trPr>
        <w:tc>
          <w:tcPr>
            <w:tcW w:w="4869" w:type="dxa"/>
            <w:shd w:val="clear" w:color="auto" w:fill="auto"/>
          </w:tcPr>
          <w:p w:rsidR="00BF25EB" w:rsidRPr="004B36A7" w:rsidRDefault="00BF25EB" w:rsidP="00217A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 број бодова:</w:t>
            </w:r>
          </w:p>
          <w:p w:rsidR="00BF25EB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процену нивоа ризика од 1 до 5 и то:</w:t>
            </w:r>
          </w:p>
          <w:p w:rsidR="00BF25EB" w:rsidRPr="00E515FE" w:rsidRDefault="00BF25EB" w:rsidP="00217AF4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>
              <w:rPr>
                <w:b/>
                <w:bCs/>
                <w:sz w:val="18"/>
                <w:szCs w:val="18"/>
              </w:rPr>
              <w:t xml:space="preserve"> = 1 бод</w:t>
            </w:r>
          </w:p>
          <w:p w:rsidR="00BF25EB" w:rsidRPr="00E515FE" w:rsidRDefault="00BF25EB" w:rsidP="00217A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2 = 2 бода</w:t>
            </w:r>
          </w:p>
          <w:p w:rsidR="00BF25EB" w:rsidRPr="00E515FE" w:rsidRDefault="00BF25EB" w:rsidP="00217A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3 = 3 бода</w:t>
            </w:r>
          </w:p>
          <w:p w:rsidR="00BF25EB" w:rsidRDefault="00BF25EB" w:rsidP="00217AF4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 = 4 бода</w:t>
            </w:r>
          </w:p>
          <w:p w:rsidR="00BF25EB" w:rsidRPr="00290CA6" w:rsidRDefault="00BF25EB" w:rsidP="00217AF4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>=  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</w:p>
          <w:p w:rsidR="00BF25EB" w:rsidRDefault="00BF25EB" w:rsidP="00217AF4">
            <w:pPr>
              <w:rPr>
                <w:b/>
                <w:bCs/>
                <w:sz w:val="18"/>
                <w:szCs w:val="18"/>
              </w:rPr>
            </w:pPr>
          </w:p>
          <w:p w:rsidR="00BF25EB" w:rsidRPr="00E515FE" w:rsidRDefault="00BF25EB" w:rsidP="00217AF4">
            <w:pPr>
              <w:rPr>
                <w:bCs/>
                <w:color w:val="000000"/>
                <w:sz w:val="20"/>
                <w:szCs w:val="20"/>
              </w:rPr>
            </w:pPr>
          </w:p>
          <w:p w:rsidR="00BF25EB" w:rsidRPr="00E515FE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-за 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нулти ниво ризика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>= 0 бодова;</w:t>
            </w:r>
          </w:p>
          <w:p w:rsidR="00BF25EB" w:rsidRPr="00510B4E" w:rsidRDefault="00BF25EB" w:rsidP="00217AF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3"/>
          </w:tcPr>
          <w:p w:rsidR="00BF25EB" w:rsidRPr="00510B4E" w:rsidRDefault="00BF25EB" w:rsidP="00217AF4">
            <w:pPr>
              <w:rPr>
                <w:b/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   Остварен број бодова:</w:t>
            </w:r>
          </w:p>
          <w:p w:rsidR="00BF25EB" w:rsidRPr="00510B4E" w:rsidRDefault="00BF25EB" w:rsidP="00217AF4">
            <w:pPr>
              <w:rPr>
                <w:b/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BF25EB" w:rsidRPr="00510B4E" w:rsidTr="00217AF4">
        <w:trPr>
          <w:trHeight w:val="567"/>
        </w:trPr>
        <w:tc>
          <w:tcPr>
            <w:tcW w:w="4869" w:type="dxa"/>
            <w:shd w:val="clear" w:color="auto" w:fill="auto"/>
          </w:tcPr>
          <w:p w:rsidR="00BF25EB" w:rsidRPr="00510B4E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                     Степен ризика (број бодова)</w:t>
            </w:r>
          </w:p>
          <w:p w:rsidR="00BF25EB" w:rsidRPr="00510B4E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0-29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незнатан, </w:t>
            </w:r>
          </w:p>
          <w:p w:rsidR="00BF25EB" w:rsidRPr="00510B4E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29-58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низак, </w:t>
            </w:r>
          </w:p>
          <w:p w:rsidR="00BF25EB" w:rsidRPr="00510B4E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58-87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средњи, </w:t>
            </w:r>
          </w:p>
          <w:p w:rsidR="00BF25EB" w:rsidRPr="00510B4E" w:rsidRDefault="00BF25EB" w:rsidP="00217A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87-116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висок, </w:t>
            </w:r>
          </w:p>
          <w:p w:rsidR="00BF25EB" w:rsidRPr="00510B4E" w:rsidRDefault="00BF25EB" w:rsidP="00217AF4">
            <w:pPr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- 1</w:t>
            </w:r>
            <w:r>
              <w:rPr>
                <w:b/>
                <w:bCs/>
                <w:color w:val="000000"/>
                <w:sz w:val="20"/>
                <w:szCs w:val="20"/>
              </w:rPr>
              <w:t>16-145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критичан.</w:t>
            </w:r>
          </w:p>
        </w:tc>
        <w:tc>
          <w:tcPr>
            <w:tcW w:w="5253" w:type="dxa"/>
            <w:gridSpan w:val="3"/>
          </w:tcPr>
          <w:p w:rsidR="00BF25EB" w:rsidRPr="00510B4E" w:rsidRDefault="00BF25EB" w:rsidP="00217AF4">
            <w:pPr>
              <w:rPr>
                <w:b/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</w:t>
            </w:r>
            <w:r w:rsidRPr="00510B4E">
              <w:rPr>
                <w:b/>
                <w:bCs/>
                <w:color w:val="000000"/>
              </w:rPr>
              <w:t>СТЕПЕН РИЗИКА:</w:t>
            </w:r>
          </w:p>
          <w:p w:rsidR="00BF25EB" w:rsidRPr="00510B4E" w:rsidRDefault="00BF25EB" w:rsidP="00217AF4">
            <w:pPr>
              <w:rPr>
                <w:b/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:rsidR="00BF25EB" w:rsidRPr="00510B4E" w:rsidRDefault="00BF25EB" w:rsidP="00BF25EB">
      <w:pPr>
        <w:spacing w:line="360" w:lineRule="auto"/>
        <w:rPr>
          <w:color w:val="000000"/>
          <w:sz w:val="20"/>
          <w:szCs w:val="20"/>
        </w:rPr>
      </w:pPr>
      <w:r w:rsidRPr="00510B4E">
        <w:rPr>
          <w:bCs/>
          <w:color w:val="000000"/>
        </w:rPr>
        <w:t xml:space="preserve"> </w:t>
      </w:r>
    </w:p>
    <w:p w:rsidR="00BF25EB" w:rsidRPr="00510B4E" w:rsidRDefault="00BF25EB" w:rsidP="00BF25EB">
      <w:pPr>
        <w:spacing w:line="360" w:lineRule="auto"/>
        <w:rPr>
          <w:color w:val="000000"/>
        </w:rPr>
      </w:pPr>
      <w:r w:rsidRPr="00510B4E">
        <w:rPr>
          <w:color w:val="000000"/>
        </w:rPr>
        <w:t>Завршено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дана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године у _________</w:t>
      </w:r>
      <w:proofErr w:type="gramStart"/>
      <w:r w:rsidRPr="00510B4E">
        <w:rPr>
          <w:color w:val="000000"/>
        </w:rPr>
        <w:t>_ 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BF25EB" w:rsidRPr="00510B4E" w:rsidTr="00217AF4">
        <w:tc>
          <w:tcPr>
            <w:tcW w:w="4633" w:type="dxa"/>
            <w:shd w:val="clear" w:color="auto" w:fill="auto"/>
          </w:tcPr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субјекти управљача: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1.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субјект: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:rsidR="00BF25EB" w:rsidRPr="00510B4E" w:rsidRDefault="00BF25EB" w:rsidP="00217AF4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Подносилац представке/пријаве: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:rsidR="00BF25EB" w:rsidRPr="00510B4E" w:rsidRDefault="00BF25EB" w:rsidP="00217AF4">
            <w:pPr>
              <w:ind w:left="292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 xml:space="preserve"> </w:t>
            </w:r>
            <w:r w:rsidR="0035768B">
              <w:rPr>
                <w:bCs/>
                <w:color w:val="000000"/>
              </w:rPr>
              <w:t>Саобраћајни</w:t>
            </w:r>
            <w:r w:rsidRPr="00510B4E">
              <w:rPr>
                <w:bCs/>
                <w:color w:val="000000"/>
              </w:rPr>
              <w:t xml:space="preserve"> </w:t>
            </w:r>
            <w:proofErr w:type="gramStart"/>
            <w:r w:rsidR="0035768B">
              <w:rPr>
                <w:bCs/>
                <w:color w:val="000000"/>
              </w:rPr>
              <w:t>и</w:t>
            </w:r>
            <w:r w:rsidRPr="00510B4E">
              <w:rPr>
                <w:bCs/>
                <w:color w:val="000000"/>
              </w:rPr>
              <w:t>нспектор :</w:t>
            </w:r>
            <w:proofErr w:type="gramEnd"/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  <w:p w:rsidR="00BF25EB" w:rsidRPr="00510B4E" w:rsidRDefault="00BF25EB" w:rsidP="00217AF4">
            <w:pPr>
              <w:rPr>
                <w:bCs/>
                <w:color w:val="000000"/>
              </w:rPr>
            </w:pPr>
          </w:p>
        </w:tc>
      </w:tr>
    </w:tbl>
    <w:p w:rsidR="00BF25EB" w:rsidRPr="00510B4E" w:rsidRDefault="00BF25EB" w:rsidP="00BF25EB">
      <w:pPr>
        <w:rPr>
          <w:bCs/>
          <w:color w:val="000000"/>
        </w:rPr>
      </w:pPr>
    </w:p>
    <w:p w:rsidR="00BF25EB" w:rsidRPr="00510B4E" w:rsidRDefault="00BF25EB" w:rsidP="00BF25EB">
      <w:pPr>
        <w:rPr>
          <w:bCs/>
          <w:color w:val="000000"/>
        </w:rPr>
      </w:pPr>
      <w:r w:rsidRPr="00510B4E">
        <w:rPr>
          <w:bCs/>
          <w:color w:val="000000"/>
        </w:rPr>
        <w:t>Контролну листу примио-ли:</w:t>
      </w:r>
    </w:p>
    <w:p w:rsidR="00BF25EB" w:rsidRPr="00510B4E" w:rsidRDefault="00BF25EB" w:rsidP="00BF25EB">
      <w:pPr>
        <w:rPr>
          <w:bCs/>
          <w:color w:val="000000"/>
        </w:rPr>
      </w:pPr>
    </w:p>
    <w:p w:rsidR="00BF25EB" w:rsidRPr="00510B4E" w:rsidRDefault="00BF25EB" w:rsidP="00BF25EB">
      <w:pPr>
        <w:rPr>
          <w:bCs/>
          <w:color w:val="000000"/>
        </w:rPr>
      </w:pPr>
    </w:p>
    <w:p w:rsidR="00162BBE" w:rsidRDefault="00162BBE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p w:rsidR="003F3BD5" w:rsidRDefault="003F3BD5" w:rsidP="00BF25EB">
      <w:pPr>
        <w:rPr>
          <w:i/>
        </w:rPr>
      </w:pPr>
    </w:p>
    <w:sectPr w:rsidR="003F3BD5" w:rsidSect="001C23EE">
      <w:headerReference w:type="default" r:id="rId9"/>
      <w:footerReference w:type="default" r:id="rId10"/>
      <w:pgSz w:w="12240" w:h="15840"/>
      <w:pgMar w:top="1135" w:right="54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FEF" w:rsidRDefault="002E6FEF" w:rsidP="00920F9A">
      <w:pPr>
        <w:spacing w:after="0" w:line="240" w:lineRule="auto"/>
      </w:pPr>
      <w:r>
        <w:separator/>
      </w:r>
    </w:p>
  </w:endnote>
  <w:endnote w:type="continuationSeparator" w:id="0">
    <w:p w:rsidR="002E6FEF" w:rsidRDefault="002E6FEF" w:rsidP="00920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C Helvetica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3EE" w:rsidRDefault="002E6FEF" w:rsidP="001C23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FEF" w:rsidRDefault="002E6FEF" w:rsidP="00920F9A">
      <w:pPr>
        <w:spacing w:after="0" w:line="240" w:lineRule="auto"/>
      </w:pPr>
      <w:r>
        <w:separator/>
      </w:r>
    </w:p>
  </w:footnote>
  <w:footnote w:type="continuationSeparator" w:id="0">
    <w:p w:rsidR="002E6FEF" w:rsidRDefault="002E6FEF" w:rsidP="00920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A0B" w:rsidRPr="00027A0B" w:rsidRDefault="00162BBE" w:rsidP="00027A0B">
    <w:pPr>
      <w:pStyle w:val="Header"/>
      <w:jc w:val="right"/>
      <w:rPr>
        <w:rFonts w:ascii="Times New Roman" w:hAnsi="Times New Roman"/>
        <w:lang w:val="sr-Cyrl-CS"/>
      </w:rPr>
    </w:pPr>
    <w:r>
      <w:rPr>
        <w:rStyle w:val="PageNumber"/>
        <w:rFonts w:ascii="Times New Roman" w:hAnsi="Times New Roman"/>
        <w:lang w:val="sr-Cyrl-CS"/>
      </w:rPr>
      <w:t xml:space="preserve">Контролна листа  за периодично одржавање путева                                   </w:t>
    </w:r>
    <w:r w:rsidR="0033605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36056">
      <w:rPr>
        <w:rStyle w:val="PageNumber"/>
      </w:rPr>
      <w:fldChar w:fldCharType="separate"/>
    </w:r>
    <w:r w:rsidR="007071F0">
      <w:rPr>
        <w:rStyle w:val="PageNumber"/>
        <w:noProof/>
      </w:rPr>
      <w:t>14</w:t>
    </w:r>
    <w:r w:rsidR="00336056">
      <w:rPr>
        <w:rStyle w:val="PageNumber"/>
      </w:rPr>
      <w:fldChar w:fldCharType="end"/>
    </w:r>
    <w:r>
      <w:rPr>
        <w:rStyle w:val="PageNumber"/>
        <w:rFonts w:ascii="Times New Roman" w:hAnsi="Times New Roman"/>
        <w:lang w:val="sr-Cyrl-CS"/>
      </w:rPr>
      <w:t>/</w:t>
    </w:r>
    <w:r w:rsidR="0033605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336056">
      <w:rPr>
        <w:rStyle w:val="PageNumber"/>
      </w:rPr>
      <w:fldChar w:fldCharType="separate"/>
    </w:r>
    <w:r w:rsidR="007071F0">
      <w:rPr>
        <w:rStyle w:val="PageNumber"/>
        <w:noProof/>
      </w:rPr>
      <w:t>14</w:t>
    </w:r>
    <w:r w:rsidR="00336056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AF82EAE"/>
    <w:multiLevelType w:val="hybridMultilevel"/>
    <w:tmpl w:val="027EFEA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DB0655"/>
    <w:multiLevelType w:val="hybridMultilevel"/>
    <w:tmpl w:val="66AC66BE"/>
    <w:lvl w:ilvl="0" w:tplc="07BC26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01817"/>
    <w:multiLevelType w:val="hybridMultilevel"/>
    <w:tmpl w:val="805E24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EB"/>
    <w:rsid w:val="000B49DC"/>
    <w:rsid w:val="000D0CD8"/>
    <w:rsid w:val="00114DBA"/>
    <w:rsid w:val="00162BBE"/>
    <w:rsid w:val="002E6FEF"/>
    <w:rsid w:val="00336056"/>
    <w:rsid w:val="0035768B"/>
    <w:rsid w:val="003F3BD5"/>
    <w:rsid w:val="004C2191"/>
    <w:rsid w:val="007071F0"/>
    <w:rsid w:val="00920F9A"/>
    <w:rsid w:val="009C03DA"/>
    <w:rsid w:val="00A20686"/>
    <w:rsid w:val="00AF1F83"/>
    <w:rsid w:val="00BF25EB"/>
    <w:rsid w:val="00C4431D"/>
    <w:rsid w:val="00FE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2EA61"/>
  <w15:docId w15:val="{0B7397CF-40BA-4C16-958F-D224B2D0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0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5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F25EB"/>
    <w:pPr>
      <w:tabs>
        <w:tab w:val="center" w:pos="4320"/>
        <w:tab w:val="right" w:pos="8640"/>
      </w:tabs>
      <w:spacing w:after="0" w:line="240" w:lineRule="auto"/>
    </w:pPr>
    <w:rPr>
      <w:rFonts w:ascii="Yu C Helvetica" w:eastAsia="Times New Roman" w:hAnsi="Yu C Helvetica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BF25EB"/>
    <w:rPr>
      <w:rFonts w:ascii="Yu C Helvetica" w:eastAsia="Times New Roman" w:hAnsi="Yu C Helvetica" w:cs="Times New Roman"/>
      <w:sz w:val="24"/>
      <w:szCs w:val="20"/>
    </w:rPr>
  </w:style>
  <w:style w:type="paragraph" w:customStyle="1" w:styleId="TableContents">
    <w:name w:val="Table Contents"/>
    <w:basedOn w:val="Normal"/>
    <w:rsid w:val="00BF25EB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rsid w:val="00BF25E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FooterChar">
    <w:name w:val="Footer Char"/>
    <w:basedOn w:val="DefaultParagraphFont"/>
    <w:link w:val="Footer"/>
    <w:rsid w:val="00BF25EB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PageNumber">
    <w:name w:val="page number"/>
    <w:basedOn w:val="DefaultParagraphFont"/>
    <w:rsid w:val="00BF2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3</cp:revision>
  <cp:lastPrinted>2017-07-17T11:54:00Z</cp:lastPrinted>
  <dcterms:created xsi:type="dcterms:W3CDTF">2018-06-11T11:42:00Z</dcterms:created>
  <dcterms:modified xsi:type="dcterms:W3CDTF">2018-06-12T11:50:00Z</dcterms:modified>
</cp:coreProperties>
</file>